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32F162C" w:rsidR="00AF44BF" w:rsidRPr="00C06514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C06514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C06514">
        <w:rPr>
          <w:rFonts w:ascii="Franklin Gothic Medium" w:hAnsi="Franklin Gothic Medium"/>
          <w:sz w:val="24"/>
          <w:szCs w:val="24"/>
        </w:rPr>
        <w:t xml:space="preserve">, </w:t>
      </w:r>
      <w:r w:rsidR="00C1495D" w:rsidRPr="00322B7C">
        <w:rPr>
          <w:rFonts w:ascii="Franklin Gothic Medium" w:hAnsi="Franklin Gothic Medium"/>
          <w:sz w:val="24"/>
          <w:szCs w:val="24"/>
        </w:rPr>
        <w:t>10</w:t>
      </w:r>
      <w:r w:rsidR="00BC22FD" w:rsidRPr="00C06514">
        <w:rPr>
          <w:rFonts w:ascii="Franklin Gothic Medium" w:hAnsi="Franklin Gothic Medium"/>
          <w:sz w:val="24"/>
          <w:szCs w:val="24"/>
        </w:rPr>
        <w:t xml:space="preserve"> </w:t>
      </w:r>
      <w:r w:rsidR="00A336B3">
        <w:rPr>
          <w:rFonts w:ascii="Franklin Gothic Medium" w:hAnsi="Franklin Gothic Medium"/>
          <w:sz w:val="24"/>
          <w:szCs w:val="24"/>
        </w:rPr>
        <w:t xml:space="preserve">Ιουλίου </w:t>
      </w:r>
      <w:r w:rsidRPr="00C06514">
        <w:rPr>
          <w:rFonts w:ascii="Franklin Gothic Medium" w:hAnsi="Franklin Gothic Medium"/>
          <w:sz w:val="24"/>
          <w:szCs w:val="24"/>
        </w:rPr>
        <w:t>202</w:t>
      </w:r>
      <w:r w:rsidR="00132B1E" w:rsidRPr="00C06514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C06514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C06514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C06514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457E6E2C" w14:textId="77777777" w:rsidR="00A55E22" w:rsidRDefault="00A55E22" w:rsidP="00C721D3">
      <w:pPr>
        <w:pStyle w:val="a5"/>
        <w:spacing w:before="120" w:after="120"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  <w:r w:rsidRPr="00A55E2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bookmarkStart w:id="0" w:name="_GoBack"/>
      <w:r w:rsidRPr="00A55E22">
        <w:rPr>
          <w:rFonts w:ascii="Franklin Gothic Medium" w:hAnsi="Franklin Gothic Medium"/>
          <w:b/>
          <w:bCs/>
          <w:sz w:val="28"/>
          <w:szCs w:val="28"/>
        </w:rPr>
        <w:t xml:space="preserve">Το Ψηφιακό Πελατολόγιο τώρα δωρεάν και από κινητό, σε 30’’ </w:t>
      </w:r>
      <w:bookmarkEnd w:id="0"/>
    </w:p>
    <w:p w14:paraId="3F2C809C" w14:textId="294EAC6D" w:rsidR="00A55E22" w:rsidRDefault="00A55E22" w:rsidP="00C721D3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55E22">
        <w:rPr>
          <w:rFonts w:ascii="Franklin Gothic Medium" w:hAnsi="Franklin Gothic Medium"/>
          <w:bCs/>
          <w:sz w:val="24"/>
          <w:szCs w:val="24"/>
        </w:rPr>
        <w:t>Ακόμη πιο εύκολη και γρήγορη γίνεται η διαδικασία καταχώρισης οχημάτων στο Ψηφιακό Πελατολόγιο, με τη νέα δωρεάν εφαρμογή της Ανεξάρτητης Αρχής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A55E22">
        <w:rPr>
          <w:rFonts w:ascii="Franklin Gothic Medium" w:hAnsi="Franklin Gothic Medium"/>
          <w:bCs/>
          <w:sz w:val="24"/>
          <w:szCs w:val="24"/>
        </w:rPr>
        <w:t xml:space="preserve">Δημοσίων Εσόδων για κινητά τηλέφωνα και ταμπλέτες. </w:t>
      </w:r>
    </w:p>
    <w:p w14:paraId="25F1009D" w14:textId="77777777" w:rsidR="00A55E22" w:rsidRDefault="00A55E22" w:rsidP="00C721D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55E22">
        <w:rPr>
          <w:rFonts w:ascii="Franklin Gothic Medium" w:hAnsi="Franklin Gothic Medium"/>
          <w:bCs/>
          <w:sz w:val="24"/>
          <w:szCs w:val="24"/>
        </w:rPr>
        <w:t xml:space="preserve">Η εφαρμογή απλοποιεί ριζικά τη διαδικασία για τις υπόχρεες επιχειρήσεις, μειώνοντας τον χρόνο καταχώρισης σε λιγότερα από 30 δευτερόλεπτα. </w:t>
      </w:r>
    </w:p>
    <w:p w14:paraId="2B6591A4" w14:textId="12DF9202" w:rsidR="005E24BC" w:rsidRPr="005E24BC" w:rsidRDefault="005E24BC" w:rsidP="00C721D3">
      <w:pPr>
        <w:pStyle w:val="a5"/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5E24BC">
        <w:rPr>
          <w:rFonts w:ascii="Franklin Gothic Medium" w:hAnsi="Franklin Gothic Medium"/>
          <w:b/>
          <w:bCs/>
          <w:sz w:val="24"/>
          <w:szCs w:val="24"/>
        </w:rPr>
        <w:t>Τι αλλάζει στην πράξη</w:t>
      </w:r>
    </w:p>
    <w:p w14:paraId="7290FBD8" w14:textId="29B14F1E" w:rsidR="005E24BC" w:rsidRDefault="005E24BC" w:rsidP="00C721D3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5E24BC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Με τη νέα εφαρμογή:</w:t>
      </w:r>
    </w:p>
    <w:p w14:paraId="3F1A814F" w14:textId="3409F90B" w:rsidR="005E24BC" w:rsidRPr="005E24BC" w:rsidRDefault="005E24BC" w:rsidP="00C721D3">
      <w:pPr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5E24BC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Ο χρήστης </w:t>
      </w:r>
      <w:proofErr w:type="spellStart"/>
      <w:r w:rsidRPr="00CA5EC5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σκανάρει</w:t>
      </w:r>
      <w:proofErr w:type="spellEnd"/>
      <w:r w:rsidRPr="00CA5EC5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 xml:space="preserve"> την πινακίδα</w:t>
      </w:r>
      <w:r w:rsidRPr="005E24BC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του οχήματος μέσω </w:t>
      </w:r>
      <w:r w:rsidR="00C1495D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κινητής συσκευής</w:t>
      </w:r>
      <w:r w:rsidRPr="005E24BC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.</w:t>
      </w:r>
    </w:p>
    <w:p w14:paraId="76DF86A4" w14:textId="48144C79" w:rsidR="005E24BC" w:rsidRPr="005E24BC" w:rsidRDefault="005E24BC" w:rsidP="00C721D3">
      <w:pPr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5E24BC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Η </w:t>
      </w:r>
      <w:r w:rsidRPr="005E24BC">
        <w:rPr>
          <w:rFonts w:ascii="Franklin Gothic Medium" w:eastAsia="Times New Roman" w:hAnsi="Franklin Gothic Medium" w:cs="Times New Roman"/>
          <w:bCs/>
          <w:sz w:val="24"/>
          <w:szCs w:val="24"/>
          <w:lang w:eastAsia="el-GR"/>
        </w:rPr>
        <w:t xml:space="preserve">καρτέλα </w:t>
      </w:r>
      <w:r w:rsidR="00A55E22">
        <w:rPr>
          <w:rFonts w:ascii="Franklin Gothic Medium" w:eastAsia="Times New Roman" w:hAnsi="Franklin Gothic Medium" w:cs="Times New Roman"/>
          <w:bCs/>
          <w:sz w:val="24"/>
          <w:szCs w:val="24"/>
          <w:lang w:eastAsia="el-GR"/>
        </w:rPr>
        <w:t xml:space="preserve">εργασιών </w:t>
      </w:r>
      <w:r w:rsidRPr="00CA5EC5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ανοίγει αυτόματα</w:t>
      </w:r>
      <w:r w:rsidRPr="005E24BC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.</w:t>
      </w:r>
    </w:p>
    <w:p w14:paraId="54F41337" w14:textId="7F3B01A5" w:rsidR="00A55E22" w:rsidRDefault="00A55E22" w:rsidP="00C721D3">
      <w:pPr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Με την ολοκλήρωση της εργασίας, ο χρήστης </w:t>
      </w:r>
      <w:proofErr w:type="spellStart"/>
      <w:r w:rsidRPr="00A55E22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>σκανάρει</w:t>
      </w:r>
      <w:proofErr w:type="spellEnd"/>
      <w:r w:rsidRPr="00A55E22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 xml:space="preserve"> το QR </w:t>
      </w:r>
      <w:proofErr w:type="spellStart"/>
      <w:r w:rsidRPr="00A55E22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>code</w:t>
      </w:r>
      <w:proofErr w:type="spellEnd"/>
      <w:r w:rsidRPr="00A55E22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 xml:space="preserve"> της απόδειξης ή το </w:t>
      </w:r>
      <w:proofErr w:type="spellStart"/>
      <w:r w:rsidRPr="00A55E22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>barcode</w:t>
      </w:r>
      <w:proofErr w:type="spellEnd"/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Pr="00A55E22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>του τιμολογίου</w:t>
      </w: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και η διαδικασία ολοκληρώνεται.</w:t>
      </w:r>
    </w:p>
    <w:p w14:paraId="527973C1" w14:textId="77777777" w:rsidR="00A55E22" w:rsidRDefault="00A55E22" w:rsidP="00C721D3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Αν δεν πραγματοποιηθεί τελικά εργασία, αυτό καταγράφεται με επιλογές όπως "χωρίς επισκευή" ή "χωρίς βλάβη", αποτυπώνοντας με ακρίβεια την επίσκεψη του οχήματος. </w:t>
      </w:r>
    </w:p>
    <w:p w14:paraId="124B4C66" w14:textId="6DBE8D83" w:rsidR="00A55E22" w:rsidRDefault="00A55E22" w:rsidP="00C721D3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Ειδικότερα για τις επιχειρήσεις που διαθέτουν σύστημα ERP, η εφαρμογή διασυνδέεται απευθείας με την ΑΑΔΕ, αντλώντας αυτόματα τα απαραίτητα δεδομένα — διευκολύνοντας ακόμη περισσότερο την καταγραφή. </w:t>
      </w:r>
    </w:p>
    <w:p w14:paraId="4247DE17" w14:textId="0E9DB757" w:rsidR="00A55E22" w:rsidRDefault="00A55E22" w:rsidP="00C721D3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Η εφαρμογή είναι διαθέσιμη</w:t>
      </w:r>
      <w:r w:rsidR="00B827DA" w:rsidRPr="00B827DA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</w:t>
      </w: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εντελώς δωρεάν</w:t>
      </w:r>
      <w:r w:rsidR="00B827DA" w:rsidRPr="00B827DA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</w:t>
      </w: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μέσω του </w:t>
      </w:r>
      <w:proofErr w:type="spellStart"/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myDATAapp</w:t>
      </w:r>
      <w:proofErr w:type="spellEnd"/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για όλες τις επιχειρήσεις που εντάσσονται στο Ψηφιακό Πελατολόγιο.</w:t>
      </w:r>
    </w:p>
    <w:p w14:paraId="660A9FC5" w14:textId="3F29E5F3" w:rsidR="00A55E22" w:rsidRDefault="00A55E22" w:rsidP="00C721D3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Για τη διευκόλυνση των χρηστών του Ψηφιακού Πελατολογίου, η ΑΑΔΕ έχει δημιουργήσει ειδικό </w:t>
      </w:r>
      <w:proofErr w:type="spellStart"/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video</w:t>
      </w:r>
      <w:proofErr w:type="spellEnd"/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με οδηγίες, το οποίο είναι αναρτημένο στο κανάλι της, στο </w:t>
      </w:r>
      <w:proofErr w:type="spellStart"/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YouTube</w:t>
      </w:r>
      <w:proofErr w:type="spellEnd"/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(</w:t>
      </w:r>
      <w:hyperlink r:id="rId7" w:history="1">
        <w:r w:rsidR="00DC12DC" w:rsidRPr="007D184B">
          <w:rPr>
            <w:rStyle w:val="-"/>
            <w:rFonts w:ascii="Franklin Gothic Medium" w:eastAsia="Times New Roman" w:hAnsi="Franklin Gothic Medium" w:cs="Times New Roman"/>
            <w:sz w:val="24"/>
            <w:szCs w:val="24"/>
            <w:lang w:eastAsia="el-GR"/>
          </w:rPr>
          <w:t>https://www.youtube.com/watch?v=-S1bmR4gFFk</w:t>
        </w:r>
      </w:hyperlink>
      <w:r w:rsidR="00DC12DC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).</w:t>
      </w:r>
    </w:p>
    <w:p w14:paraId="4DC86144" w14:textId="0D2C33E7" w:rsidR="00C3575A" w:rsidRPr="00DC12DC" w:rsidRDefault="00A55E22" w:rsidP="00DC12DC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Το Ψηφιακό Πελατολόγιο είναι ένα σύγχρονο ψηφιακό εργαλείο, που προωθεί τη διαφάνεια και τον ισότιμο ανταγωνισμό στον κλάδο, καθώς η συχνότητα των καταχωρίσεων και η συμπεριφορά των εγγραφών</w:t>
      </w: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παρακολουθούνται διακριτικά από τα ψηφιακά συστήματα της ΑΑΔΕ, εντοπίζοντας πιθανά μοτίβα παραβατικότητας που παρακάμπτουν τη δήλωση των συναλλαγών</w:t>
      </w:r>
      <w:r w:rsidR="00B827DA" w:rsidRPr="00B827DA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</w:t>
      </w:r>
      <w:r w:rsidRPr="00A55E2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με σκοπό την αποφυγή του φόρου.</w:t>
      </w:r>
    </w:p>
    <w:sectPr w:rsidR="00C3575A" w:rsidRPr="00DC12DC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Medium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F4DA0"/>
    <w:multiLevelType w:val="hybridMultilevel"/>
    <w:tmpl w:val="975084D8"/>
    <w:lvl w:ilvl="0" w:tplc="D8C240FC">
      <w:start w:val="1"/>
      <w:numFmt w:val="decimal"/>
      <w:lvlText w:val="%1."/>
      <w:lvlJc w:val="left"/>
      <w:pPr>
        <w:ind w:left="720" w:hanging="360"/>
      </w:pPr>
      <w:rPr>
        <w:rFonts w:cs="FranklinGothic-Medium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E5E71"/>
    <w:multiLevelType w:val="multilevel"/>
    <w:tmpl w:val="A05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E53C5"/>
    <w:multiLevelType w:val="hybridMultilevel"/>
    <w:tmpl w:val="ECA06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E740E"/>
    <w:multiLevelType w:val="hybridMultilevel"/>
    <w:tmpl w:val="1DDA9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19"/>
  </w:num>
  <w:num w:numId="9">
    <w:abstractNumId w:val="15"/>
  </w:num>
  <w:num w:numId="10">
    <w:abstractNumId w:val="6"/>
  </w:num>
  <w:num w:numId="11">
    <w:abstractNumId w:val="18"/>
  </w:num>
  <w:num w:numId="12">
    <w:abstractNumId w:val="0"/>
  </w:num>
  <w:num w:numId="13">
    <w:abstractNumId w:val="22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21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3335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22B7C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E24BC"/>
    <w:rsid w:val="005F536A"/>
    <w:rsid w:val="005F79B0"/>
    <w:rsid w:val="00602DC3"/>
    <w:rsid w:val="00663632"/>
    <w:rsid w:val="00690530"/>
    <w:rsid w:val="006A01DD"/>
    <w:rsid w:val="006A590B"/>
    <w:rsid w:val="006D214E"/>
    <w:rsid w:val="006E5EF4"/>
    <w:rsid w:val="007100C9"/>
    <w:rsid w:val="00730AA2"/>
    <w:rsid w:val="00732B5E"/>
    <w:rsid w:val="00737377"/>
    <w:rsid w:val="0074660B"/>
    <w:rsid w:val="007572E5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0980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5A50"/>
    <w:rsid w:val="009A6261"/>
    <w:rsid w:val="009B0EBA"/>
    <w:rsid w:val="009F461E"/>
    <w:rsid w:val="00A03C91"/>
    <w:rsid w:val="00A336B3"/>
    <w:rsid w:val="00A43BFC"/>
    <w:rsid w:val="00A441B7"/>
    <w:rsid w:val="00A465B1"/>
    <w:rsid w:val="00A55E22"/>
    <w:rsid w:val="00A6282C"/>
    <w:rsid w:val="00A74C0B"/>
    <w:rsid w:val="00A935D0"/>
    <w:rsid w:val="00AA069E"/>
    <w:rsid w:val="00AE04C5"/>
    <w:rsid w:val="00AF44BF"/>
    <w:rsid w:val="00AF6A75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827DA"/>
    <w:rsid w:val="00B915CE"/>
    <w:rsid w:val="00B93F91"/>
    <w:rsid w:val="00BA6F64"/>
    <w:rsid w:val="00BB152E"/>
    <w:rsid w:val="00BB5038"/>
    <w:rsid w:val="00BB53CA"/>
    <w:rsid w:val="00BC22FD"/>
    <w:rsid w:val="00BC5AE8"/>
    <w:rsid w:val="00BD4B58"/>
    <w:rsid w:val="00C026A9"/>
    <w:rsid w:val="00C06514"/>
    <w:rsid w:val="00C1495D"/>
    <w:rsid w:val="00C155EF"/>
    <w:rsid w:val="00C2608B"/>
    <w:rsid w:val="00C30F0C"/>
    <w:rsid w:val="00C31640"/>
    <w:rsid w:val="00C31929"/>
    <w:rsid w:val="00C3575A"/>
    <w:rsid w:val="00C41BB3"/>
    <w:rsid w:val="00C43510"/>
    <w:rsid w:val="00C4448E"/>
    <w:rsid w:val="00C46B25"/>
    <w:rsid w:val="00C51CD2"/>
    <w:rsid w:val="00C57EC8"/>
    <w:rsid w:val="00C721D3"/>
    <w:rsid w:val="00C736B9"/>
    <w:rsid w:val="00C77AB9"/>
    <w:rsid w:val="00C86474"/>
    <w:rsid w:val="00C87351"/>
    <w:rsid w:val="00C9250D"/>
    <w:rsid w:val="00CA5EC5"/>
    <w:rsid w:val="00CC4B93"/>
    <w:rsid w:val="00CC546F"/>
    <w:rsid w:val="00CC7C85"/>
    <w:rsid w:val="00CD3E52"/>
    <w:rsid w:val="00CE096D"/>
    <w:rsid w:val="00D058FF"/>
    <w:rsid w:val="00D1070D"/>
    <w:rsid w:val="00D24604"/>
    <w:rsid w:val="00D35822"/>
    <w:rsid w:val="00D41831"/>
    <w:rsid w:val="00D9068B"/>
    <w:rsid w:val="00D90C1C"/>
    <w:rsid w:val="00DA5B14"/>
    <w:rsid w:val="00DC12DC"/>
    <w:rsid w:val="00DD6ECE"/>
    <w:rsid w:val="00DE4247"/>
    <w:rsid w:val="00E03100"/>
    <w:rsid w:val="00E12B84"/>
    <w:rsid w:val="00E16CE1"/>
    <w:rsid w:val="00E367FB"/>
    <w:rsid w:val="00E37A1D"/>
    <w:rsid w:val="00E40F47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382B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paragraph" w:styleId="3">
    <w:name w:val="heading 3"/>
    <w:basedOn w:val="a"/>
    <w:link w:val="3Char"/>
    <w:uiPriority w:val="9"/>
    <w:qFormat/>
    <w:rsid w:val="005E24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06514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C06514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C06514"/>
    <w:rPr>
      <w:rFonts w:ascii="Calibri" w:hAnsi="Calibri" w:cs="Calibri"/>
      <w:sz w:val="20"/>
      <w:szCs w:val="20"/>
    </w:rPr>
  </w:style>
  <w:style w:type="character" w:styleId="a8">
    <w:name w:val="Strong"/>
    <w:basedOn w:val="a0"/>
    <w:uiPriority w:val="22"/>
    <w:qFormat/>
    <w:rsid w:val="00033354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5E24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AF6A7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F6A75"/>
    <w:rPr>
      <w:rFonts w:ascii="Calibri" w:hAnsi="Calibri" w:cs="Calibri"/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DC1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S1bmR4gF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7C18C-628D-4136-ADF4-36AE94B1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2025-07-10T13:46:00Z</cp:lastPrinted>
  <dcterms:created xsi:type="dcterms:W3CDTF">2025-07-10T13:49:00Z</dcterms:created>
  <dcterms:modified xsi:type="dcterms:W3CDTF">2025-07-10T13:49:00Z</dcterms:modified>
</cp:coreProperties>
</file>